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251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1176"/>
        <w:gridCol w:w="4140"/>
        <w:gridCol w:w="3960"/>
        <w:gridCol w:w="1164"/>
        <w:gridCol w:w="9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综合智慧能源站项目合作方招募综合评分表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评标指标</w:t>
            </w:r>
          </w:p>
        </w:tc>
        <w:tc>
          <w:tcPr>
            <w:tcW w:w="10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评标标准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分值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文件情况（10）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文件的装订、密封情况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资质审查资料、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文件（技术和商务部分）须用信封单独密封。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密封完好得2分，未按要求密封得0分。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0-2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纸质版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文件信封上注明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人名称和有“在（开标日期和时间）之前不得启封”的字样，封口处加盖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人印章。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按照要求注明以上内容得2分，没有按要求注明得0分。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0-2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文件的编写、签署情况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纸质版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文件是否清晰完整。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清晰完整得2分，不完整0分。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0-2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文件应按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文件规定的格式编写。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按照格式编写得2分，未按照格式得0分。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0-2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文件应由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人负责人或其委托代理人签章。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文件应由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人负责人或其委托代理人签章。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0-2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技术部分（55分）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品牌价值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以2023年中国品牌建设促进会发布的能源化工行业品牌价值榜为评定标准。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品牌价值排第一名得5分，第二名得3分，第三名得1分，其他得0分。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营收规模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上市公司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对外公开的2023年企业年报、官方网站数据等材料证明。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如不是上市公司则提供交付政府部门的相关年报。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2023年营业收入总额排第一名得5分，第二名得3分，第三名得1分，其他得0分。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在营加油（气）站规模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上市公司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对外公开的2023年企业年报、官方网站数据等材料证明。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如不是上市公司则提供交付政府部门的相关年报。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2023年在营加油站数量排第一名得5分，第二名得3分，第三名得1分，其他得0分。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在营便利店规模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上市公司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对外公开的2023年企业年报、官方网站数据等材料证明。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如不是上市公司则提供交付政府部门的相关年报。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2023年在营便利店数量排第一名得5分，第二名得3分，第三名得1分，其他得0分。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油品保障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提供资料证明油品保障能力。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单位提供材料证明具备稳定供油渠道，供油油库库容3万方（含）以上得5分，供油油库库容1万方（含）-3万方（不含）得3分，供油油库库容1万方（不含）以下得1分，未提供有效资料得0分。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安全管理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提供材料证明安全管理水平。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单位具备危化品经营许可证得2分，不具备得0分；2.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单位具备应急预案备案回执得2分，不具备得0分；3.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单位近三年获得省级及以上安全文化示范企业称号得6分，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单位近三年获得获得市级安全文化示范企业称号得3分，无此类材料证明得0分。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0-10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服务水平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提供荣誉材料证明服务水平。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单位所辖站点近三年获国家级荣誉称号得10分，近三年获省部级荣誉称号得7分，近三年获地市级荣誉称号得4分,近三年获区县级荣誉称号得1分，无此类荣誉称号得0分。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0-10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智慧能源站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提供智慧能源站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运营（含装修）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方案。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提供综合智慧能源站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运营（含装修）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方案，方案“好”得8-10分，方案“较好”得5-7分，方案“一般”得1-4分，未提供方案者得0分。（方案“好”的单位不超过1家，方案“较好”的单位不超过2家）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0-10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商务部分（35）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品牌使用费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品牌使用费按**元/吨计取。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(不分成品油品号)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品牌使用费报价由低到高排名，第一名得35分，第二名得30分，第三名得25分，以此类推，每降低一名减5分，最低0分。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0-35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否决事项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否决条款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以受让、借用、涂改、盗用、伪造资质证书、图章、图签、签名以及其他弄虚作假的方式参与招投标活动的。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一票否决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以他人名义或者允许他人以自己的名义参与招标投标活动的。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一票否决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投标人串通参与招投标活动的。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一票否决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备注：按照综合智慧能源站项目合作方招募公告相关要求，先进行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单位资质审查，通过资质审查的单位参与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评分。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ZTFiYWJkY2JmMDllMGVmYmYzODEzMmE4OTcxMDYifQ=="/>
  </w:docVars>
  <w:rsids>
    <w:rsidRoot w:val="743443DC"/>
    <w:rsid w:val="0F38766D"/>
    <w:rsid w:val="18AD6B08"/>
    <w:rsid w:val="256D2F8E"/>
    <w:rsid w:val="56C82946"/>
    <w:rsid w:val="74344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semiHidden/>
    <w:unhideWhenUsed/>
    <w:qFormat/>
    <w:uiPriority w:val="99"/>
    <w:pPr>
      <w:spacing w:after="120"/>
    </w:pPr>
  </w:style>
  <w:style w:type="paragraph" w:customStyle="1" w:styleId="3">
    <w:name w:val="附件标题-1"/>
    <w:next w:val="1"/>
    <w:autoRedefine/>
    <w:qFormat/>
    <w:uiPriority w:val="0"/>
    <w:pPr>
      <w:widowControl w:val="0"/>
      <w:spacing w:beforeLines="50" w:afterLines="50"/>
      <w:jc w:val="center"/>
    </w:pPr>
    <w:rPr>
      <w:rFonts w:ascii="Times New Roman" w:hAnsi="Times New Roman" w:eastAsia="黑体" w:cs="Times New Roman"/>
      <w:kern w:val="2"/>
      <w:sz w:val="32"/>
      <w:szCs w:val="24"/>
      <w:lang w:val="en-US" w:eastAsia="zh-CN" w:bidi="ar-SA"/>
    </w:rPr>
  </w:style>
  <w:style w:type="paragraph" w:styleId="4">
    <w:name w:val="annotation text"/>
    <w:basedOn w:val="1"/>
    <w:autoRedefine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2024-04-19T07:03:00Z</dcterms:created>
  <dc:creator>孔嘉</dc:creator>
  <cp:lastModifiedBy>杨晨</cp:lastModifiedBy>
  <dcterms:modified xsi:type="dcterms:W3CDTF">2024-04-24T02:44:33Z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9BB939769C234D69A72F457743F07257_13</vt:lpwstr>
  </property>
</Properties>
</file>