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color w:val="212529"/>
          <w:sz w:val="44"/>
          <w:szCs w:val="44"/>
          <w:shd w:val="clear" w:color="auto" w:fill="FFFFFF"/>
        </w:rPr>
      </w:pPr>
      <w:bookmarkStart w:id="0" w:name="_Hlk110021767"/>
      <w:r>
        <w:rPr>
          <w:rFonts w:hint="eastAsia" w:ascii="黑体" w:hAnsi="黑体" w:eastAsia="黑体" w:cs="方正小标宋简体"/>
          <w:color w:val="212529"/>
          <w:sz w:val="32"/>
          <w:szCs w:val="32"/>
          <w:shd w:val="clear" w:color="auto" w:fill="FFFFFF"/>
        </w:rPr>
        <w:t>附件1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bookmarkStart w:id="1" w:name="_GoBack"/>
      <w:bookmarkEnd w:id="1"/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隆昌市隆润集团贸易及供应链工作专班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公开招聘工作人员岗位一览表</w:t>
      </w:r>
    </w:p>
    <w:tbl>
      <w:tblPr>
        <w:tblStyle w:val="5"/>
        <w:tblW w:w="153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8"/>
        <w:gridCol w:w="1365"/>
        <w:gridCol w:w="773"/>
        <w:gridCol w:w="885"/>
        <w:gridCol w:w="1252"/>
        <w:gridCol w:w="780"/>
        <w:gridCol w:w="816"/>
        <w:gridCol w:w="1695"/>
        <w:gridCol w:w="1260"/>
        <w:gridCol w:w="510"/>
        <w:gridCol w:w="4104"/>
        <w:gridCol w:w="12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668" w:type="dxa"/>
            <w:vMerge w:val="restart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left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  <w:t>序号</w:t>
            </w:r>
          </w:p>
        </w:tc>
        <w:tc>
          <w:tcPr>
            <w:tcW w:w="1365" w:type="dxa"/>
            <w:vMerge w:val="restart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eastAsia="方正仿宋简体" w:cs="Times New Roman"/>
                <w:b/>
                <w:bCs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  <w:t>部门</w:t>
            </w:r>
          </w:p>
        </w:tc>
        <w:tc>
          <w:tcPr>
            <w:tcW w:w="773" w:type="dxa"/>
            <w:vMerge w:val="restart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  <w:t>招聘岗位</w:t>
            </w:r>
          </w:p>
        </w:tc>
        <w:tc>
          <w:tcPr>
            <w:tcW w:w="885" w:type="dxa"/>
            <w:vMerge w:val="restart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  <w:t>招聘岗位类别</w:t>
            </w:r>
          </w:p>
        </w:tc>
        <w:tc>
          <w:tcPr>
            <w:tcW w:w="1252" w:type="dxa"/>
            <w:vMerge w:val="restart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  <w:t>岗位代码</w:t>
            </w:r>
          </w:p>
        </w:tc>
        <w:tc>
          <w:tcPr>
            <w:tcW w:w="780" w:type="dxa"/>
            <w:vMerge w:val="restart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  <w:t>招聘名额</w:t>
            </w:r>
          </w:p>
        </w:tc>
        <w:tc>
          <w:tcPr>
            <w:tcW w:w="8385" w:type="dxa"/>
            <w:gridSpan w:val="5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  <w:t>报考条件</w:t>
            </w:r>
          </w:p>
        </w:tc>
        <w:tc>
          <w:tcPr>
            <w:tcW w:w="1287" w:type="dxa"/>
            <w:vMerge w:val="restart"/>
            <w:noWrap w:val="0"/>
            <w:vAlign w:val="center"/>
          </w:tcPr>
          <w:p>
            <w:pPr>
              <w:pStyle w:val="3"/>
              <w:widowControl/>
              <w:spacing w:beforeAutospacing="0" w:afterAutospacing="0" w:line="7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668" w:type="dxa"/>
            <w:vMerge w:val="continue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5" w:type="dxa"/>
            <w:vMerge w:val="continue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3" w:type="dxa"/>
            <w:vMerge w:val="continue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5" w:type="dxa"/>
            <w:vMerge w:val="continue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2" w:type="dxa"/>
            <w:vMerge w:val="continue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  <w:vMerge w:val="continue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  <w:t>学历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  <w:t>专业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  <w:t>职（执）业资格</w:t>
            </w:r>
          </w:p>
        </w:tc>
        <w:tc>
          <w:tcPr>
            <w:tcW w:w="510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  <w:t>年龄</w:t>
            </w:r>
          </w:p>
        </w:tc>
        <w:tc>
          <w:tcPr>
            <w:tcW w:w="4104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  <w:t>其他条件</w:t>
            </w:r>
          </w:p>
        </w:tc>
        <w:tc>
          <w:tcPr>
            <w:tcW w:w="1287" w:type="dxa"/>
            <w:vMerge w:val="continue"/>
            <w:noWrap w:val="0"/>
            <w:vAlign w:val="center"/>
          </w:tcPr>
          <w:p>
            <w:pPr>
              <w:pStyle w:val="3"/>
              <w:widowControl/>
              <w:spacing w:beforeAutospacing="0" w:afterAutospacing="0" w:line="7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0" w:hRule="atLeast"/>
          <w:jc w:val="center"/>
        </w:trPr>
        <w:tc>
          <w:tcPr>
            <w:tcW w:w="668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eastAsia="方正仿宋简体" w:cs="Times New Roman"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  <w:lang w:val="en-US" w:eastAsia="zh-CN"/>
              </w:rPr>
              <w:t>综合组</w:t>
            </w:r>
          </w:p>
        </w:tc>
        <w:tc>
          <w:tcPr>
            <w:tcW w:w="773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  <w:lang w:val="en-US" w:eastAsia="zh-CN"/>
              </w:rPr>
              <w:t>行政文秘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  <w:lang w:val="en-US" w:eastAsia="zh-CN"/>
              </w:rPr>
              <w:t>工作人员</w:t>
            </w:r>
          </w:p>
        </w:tc>
        <w:tc>
          <w:tcPr>
            <w:tcW w:w="1252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</w:rPr>
              <w:t>202</w:t>
            </w: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</w:rPr>
              <w:t>0</w:t>
            </w:r>
            <w:r>
              <w:rPr>
                <w:rFonts w:ascii="仿宋_GB2312" w:hAnsi="仿宋_GB2312" w:eastAsia="仿宋_GB2312" w:cs="仿宋_GB2312"/>
                <w:color w:val="212529"/>
                <w:shd w:val="clear" w:color="auto" w:fill="FFFFFF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</w:rPr>
              <w:t>0</w:t>
            </w:r>
            <w:r>
              <w:rPr>
                <w:rFonts w:ascii="仿宋_GB2312" w:hAnsi="仿宋_GB2312" w:eastAsia="仿宋_GB2312" w:cs="仿宋_GB2312"/>
                <w:color w:val="212529"/>
                <w:shd w:val="clear" w:color="auto" w:fill="FFFFFF"/>
              </w:rPr>
              <w:t>1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816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auto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hd w:val="clear" w:color="auto" w:fill="FFFFFF"/>
              </w:rPr>
              <w:t>大学</w:t>
            </w:r>
            <w:r>
              <w:rPr>
                <w:rFonts w:hint="eastAsia" w:ascii="仿宋_GB2312" w:hAnsi="仿宋_GB2312" w:eastAsia="仿宋_GB2312" w:cs="仿宋_GB2312"/>
                <w:color w:val="auto"/>
                <w:shd w:val="clear" w:color="auto" w:fill="FFFFFF"/>
                <w:lang w:val="en-US" w:eastAsia="zh-CN"/>
              </w:rPr>
              <w:t>本</w:t>
            </w:r>
            <w:r>
              <w:rPr>
                <w:rFonts w:hint="eastAsia" w:ascii="仿宋_GB2312" w:hAnsi="仿宋_GB2312" w:eastAsia="仿宋_GB2312" w:cs="仿宋_GB2312"/>
                <w:color w:val="auto"/>
                <w:shd w:val="clear" w:color="auto" w:fill="FFFFFF"/>
              </w:rPr>
              <w:t>科及以上学历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auto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hd w:val="clear" w:color="auto" w:fill="FFFFFF"/>
                <w:lang w:val="en-US" w:eastAsia="zh-CN"/>
              </w:rPr>
              <w:t>不限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auto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auto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hd w:val="clear" w:color="auto" w:fill="FFFFFF"/>
                <w:lang w:val="en-US" w:eastAsia="zh-CN"/>
              </w:rPr>
              <w:t>35周岁以下</w:t>
            </w:r>
          </w:p>
        </w:tc>
        <w:tc>
          <w:tcPr>
            <w:tcW w:w="4104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</w:rPr>
              <w:t>.工作细致、认真、有责任心，逻辑思维强，</w:t>
            </w: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  <w:lang w:val="en-US" w:eastAsia="zh-CN"/>
              </w:rPr>
              <w:t>有独立撰写文字材料的能力</w:t>
            </w: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</w:rPr>
              <w:t>，且具有较强的沟通协调以及语言表达能力；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</w:rPr>
              <w:t>.熟悉相关政策法规；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tabs>
                <w:tab w:val="left" w:pos="2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left"/>
              <w:textAlignment w:val="auto"/>
              <w:rPr>
                <w:rFonts w:hint="default" w:ascii="Times New Roman" w:hAnsi="Times New Roman" w:eastAsia="方正仿宋简体" w:cs="Times New Roman"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</w:rPr>
              <w:t>.熟练使用office等办公软件</w:t>
            </w: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</w:rPr>
              <w:t>有较强的责任心，有良好的职业操守，作风严谨</w:t>
            </w: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  <w:lang w:eastAsia="zh-CN"/>
              </w:rPr>
              <w:t>；</w:t>
            </w: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</w:rPr>
              <w:t xml:space="preserve">                                </w:t>
            </w: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auto"/>
                <w:shd w:val="clear" w:color="auto" w:fill="FFFFFF"/>
              </w:rPr>
              <w:t>.具有</w:t>
            </w:r>
            <w:r>
              <w:rPr>
                <w:rFonts w:hint="eastAsia" w:ascii="仿宋_GB2312" w:hAnsi="仿宋_GB2312" w:eastAsia="仿宋_GB2312" w:cs="仿宋_GB2312"/>
                <w:color w:val="auto"/>
                <w:shd w:val="clear" w:color="auto" w:fill="FFFFFF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shd w:val="clear" w:color="auto" w:fill="FFFFFF"/>
              </w:rPr>
              <w:t>年及以上党政机关、国企行政相关工作经验。</w:t>
            </w:r>
          </w:p>
        </w:tc>
        <w:tc>
          <w:tcPr>
            <w:tcW w:w="1287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tabs>
                <w:tab w:val="left" w:pos="2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0" w:hRule="atLeast"/>
          <w:jc w:val="center"/>
        </w:trPr>
        <w:tc>
          <w:tcPr>
            <w:tcW w:w="668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eastAsia="方正仿宋简体" w:cs="Times New Roman"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  <w:lang w:val="en-US" w:eastAsia="zh-CN"/>
              </w:rPr>
              <w:t>财务组</w:t>
            </w:r>
          </w:p>
        </w:tc>
        <w:tc>
          <w:tcPr>
            <w:tcW w:w="773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  <w:lang w:val="en-US" w:eastAsia="zh-CN"/>
              </w:rPr>
              <w:t>统计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  <w:lang w:val="en-US" w:eastAsia="zh-CN"/>
              </w:rPr>
              <w:t>工作人员</w:t>
            </w:r>
          </w:p>
        </w:tc>
        <w:tc>
          <w:tcPr>
            <w:tcW w:w="1252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</w:rPr>
              <w:t>202</w:t>
            </w: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</w:rPr>
              <w:t>0</w:t>
            </w:r>
            <w:r>
              <w:rPr>
                <w:rFonts w:ascii="仿宋_GB2312" w:hAnsi="仿宋_GB2312" w:eastAsia="仿宋_GB2312" w:cs="仿宋_GB2312"/>
                <w:color w:val="212529"/>
                <w:shd w:val="clear" w:color="auto" w:fill="FFFFFF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  <w:lang w:val="en-US" w:eastAsia="zh-CN"/>
              </w:rPr>
              <w:t>2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816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auto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hd w:val="clear" w:color="auto" w:fill="FFFFFF"/>
              </w:rPr>
              <w:t>大学专科及以上学历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auto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hd w:val="clear" w:color="auto" w:fill="FFFFFF"/>
                <w:lang w:val="en-US" w:eastAsia="zh-CN"/>
              </w:rPr>
              <w:t>统计学、会计学、财务管理、财政学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auto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auto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hd w:val="clear" w:color="auto" w:fill="FFFFFF"/>
                <w:lang w:val="en-US" w:eastAsia="zh-CN"/>
              </w:rPr>
              <w:t>45周岁以下</w:t>
            </w:r>
          </w:p>
        </w:tc>
        <w:tc>
          <w:tcPr>
            <w:tcW w:w="4104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hd w:val="clear" w:color="auto" w:fill="FFFFFF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shd w:val="clear" w:color="auto" w:fill="FFFFFF"/>
              </w:rPr>
              <w:t>.了解国家财经政策和</w:t>
            </w:r>
            <w:r>
              <w:rPr>
                <w:rFonts w:hint="eastAsia" w:ascii="仿宋_GB2312" w:hAnsi="仿宋_GB2312" w:eastAsia="仿宋_GB2312" w:cs="仿宋_GB2312"/>
                <w:color w:val="auto"/>
                <w:shd w:val="clear" w:color="auto" w:fill="FFFFFF"/>
                <w:lang w:val="en-US" w:eastAsia="zh-CN"/>
              </w:rPr>
              <w:t>统计、</w:t>
            </w:r>
            <w:r>
              <w:rPr>
                <w:rFonts w:hint="eastAsia" w:ascii="仿宋_GB2312" w:hAnsi="仿宋_GB2312" w:eastAsia="仿宋_GB2312" w:cs="仿宋_GB2312"/>
                <w:color w:val="auto"/>
                <w:shd w:val="clear" w:color="auto" w:fill="FFFFFF"/>
              </w:rPr>
              <w:t>会计、税务法规，熟悉</w:t>
            </w:r>
            <w:r>
              <w:rPr>
                <w:rFonts w:hint="eastAsia" w:ascii="仿宋_GB2312" w:hAnsi="仿宋_GB2312" w:eastAsia="仿宋_GB2312" w:cs="仿宋_GB2312"/>
                <w:color w:val="auto"/>
                <w:shd w:val="clear" w:color="auto" w:fill="FFFFFF"/>
                <w:lang w:val="en-US" w:eastAsia="zh-CN"/>
              </w:rPr>
              <w:t>成本核算</w:t>
            </w:r>
            <w:r>
              <w:rPr>
                <w:rFonts w:hint="eastAsia" w:ascii="仿宋_GB2312" w:hAnsi="仿宋_GB2312" w:eastAsia="仿宋_GB2312" w:cs="仿宋_GB2312"/>
                <w:color w:val="auto"/>
                <w:shd w:val="clear" w:color="auto" w:fill="FFFFFF"/>
              </w:rPr>
              <w:t xml:space="preserve">业务；                                    </w:t>
            </w:r>
            <w:r>
              <w:rPr>
                <w:rFonts w:hint="eastAsia" w:ascii="仿宋_GB2312" w:hAnsi="仿宋_GB2312" w:eastAsia="仿宋_GB2312" w:cs="仿宋_GB2312"/>
                <w:color w:val="auto"/>
                <w:shd w:val="clear" w:color="auto" w:fill="FFFFFF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auto"/>
                <w:shd w:val="clear" w:color="auto" w:fill="FFFFFF"/>
              </w:rPr>
              <w:t>.熟练</w:t>
            </w: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</w:rPr>
              <w:t>使用office等办公软件</w:t>
            </w:r>
            <w:r>
              <w:rPr>
                <w:rFonts w:hint="eastAsia" w:ascii="仿宋_GB2312" w:hAnsi="仿宋_GB2312" w:eastAsia="仿宋_GB2312" w:cs="仿宋_GB2312"/>
                <w:color w:val="auto"/>
                <w:shd w:val="clear" w:color="auto" w:fill="FFFFFF"/>
              </w:rPr>
              <w:t xml:space="preserve">，且电脑操作娴熟，有较强的责任心，有良好的职业操守，作风严谨；                                      </w:t>
            </w:r>
            <w:r>
              <w:rPr>
                <w:rFonts w:hint="eastAsia" w:ascii="仿宋_GB2312" w:hAnsi="仿宋_GB2312" w:eastAsia="仿宋_GB2312" w:cs="仿宋_GB2312"/>
                <w:color w:val="auto"/>
                <w:shd w:val="clear" w:color="auto" w:fill="FFFFFF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auto"/>
                <w:shd w:val="clear" w:color="auto" w:fill="FFFFFF"/>
              </w:rPr>
              <w:t xml:space="preserve">.善于处理流程性事务、良好的学习能力、独立工作能力；                                                                </w:t>
            </w:r>
            <w:r>
              <w:rPr>
                <w:rFonts w:hint="eastAsia" w:ascii="仿宋_GB2312" w:hAnsi="仿宋_GB2312" w:eastAsia="仿宋_GB2312" w:cs="仿宋_GB2312"/>
                <w:color w:val="auto"/>
                <w:shd w:val="clear" w:color="auto" w:fill="FFFFFF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auto"/>
                <w:shd w:val="clear" w:color="auto" w:fill="FFFFFF"/>
              </w:rPr>
              <w:t>.具有</w:t>
            </w:r>
            <w:r>
              <w:rPr>
                <w:rFonts w:hint="eastAsia" w:ascii="仿宋_GB2312" w:hAnsi="仿宋_GB2312" w:eastAsia="仿宋_GB2312" w:cs="仿宋_GB2312"/>
                <w:color w:val="auto"/>
                <w:shd w:val="clear" w:color="auto" w:fill="FFFFFF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auto"/>
                <w:shd w:val="clear" w:color="auto" w:fill="FFFFFF"/>
              </w:rPr>
              <w:t>年的财会实际工作经验。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tabs>
                <w:tab w:val="left" w:pos="2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left"/>
              <w:textAlignment w:val="auto"/>
              <w:rPr>
                <w:rFonts w:hint="default" w:ascii="Times New Roman" w:hAnsi="Times New Roman" w:eastAsia="方正仿宋简体" w:cs="Times New Roman"/>
                <w:color w:val="auto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hd w:val="clear" w:color="auto" w:fill="FFFFFF"/>
                <w:lang w:val="en-US" w:eastAsia="zh-CN"/>
              </w:rPr>
              <w:t>（特别优秀者可放宽条件）</w:t>
            </w:r>
          </w:p>
        </w:tc>
        <w:tc>
          <w:tcPr>
            <w:tcW w:w="1287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tabs>
                <w:tab w:val="left" w:pos="2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0" w:hRule="atLeast"/>
          <w:jc w:val="center"/>
        </w:trPr>
        <w:tc>
          <w:tcPr>
            <w:tcW w:w="668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eastAsia="方正仿宋简体" w:cs="Times New Roman"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  <w:t>3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  <w:lang w:val="en-US" w:eastAsia="zh-CN"/>
              </w:rPr>
              <w:t>贸易组</w:t>
            </w:r>
          </w:p>
        </w:tc>
        <w:tc>
          <w:tcPr>
            <w:tcW w:w="773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  <w:lang w:val="en-US" w:eastAsia="zh-CN"/>
              </w:rPr>
              <w:t>贸易营销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  <w:lang w:val="en-US" w:eastAsia="zh-CN"/>
              </w:rPr>
              <w:t>工作人员</w:t>
            </w:r>
          </w:p>
        </w:tc>
        <w:tc>
          <w:tcPr>
            <w:tcW w:w="1252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</w:rPr>
              <w:t>202</w:t>
            </w: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</w:rPr>
              <w:t>0</w:t>
            </w:r>
            <w:r>
              <w:rPr>
                <w:rFonts w:ascii="仿宋_GB2312" w:hAnsi="仿宋_GB2312" w:eastAsia="仿宋_GB2312" w:cs="仿宋_GB2312"/>
                <w:color w:val="212529"/>
                <w:shd w:val="clear" w:color="auto" w:fill="FFFFFF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  <w:lang w:val="en-US" w:eastAsia="zh-CN"/>
              </w:rPr>
              <w:t>3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816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auto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hd w:val="clear" w:color="auto" w:fill="FFFFFF"/>
              </w:rPr>
              <w:t>大学专科及以上学历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auto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hd w:val="clear" w:color="auto" w:fill="FFFFFF"/>
                <w:lang w:val="en-US" w:eastAsia="zh-CN"/>
              </w:rPr>
              <w:t>不限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auto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auto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hd w:val="clear" w:color="auto" w:fill="FFFFFF"/>
                <w:lang w:val="en-US" w:eastAsia="zh-CN"/>
              </w:rPr>
              <w:t>50周岁以下</w:t>
            </w:r>
          </w:p>
        </w:tc>
        <w:tc>
          <w:tcPr>
            <w:tcW w:w="4104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hd w:val="clear" w:color="auto" w:fill="FFFFFF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shd w:val="clear" w:color="auto" w:fill="FFFFFF"/>
              </w:rPr>
              <w:t>.有较强的学习、沟通能力，善于交际，有一定的社会渠道；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hd w:val="clear" w:color="auto" w:fill="FFFFFF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auto"/>
                <w:shd w:val="clear" w:color="auto" w:fill="FFFFFF"/>
              </w:rPr>
              <w:t>.熟悉市场推广宣传营销、PPT制作等；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hd w:val="clear" w:color="auto" w:fill="FFFFFF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auto"/>
                <w:shd w:val="clear" w:color="auto" w:fill="FFFFFF"/>
              </w:rPr>
              <w:t>.及时完成上级交办的其他工作，有较强的沟通协调能力</w:t>
            </w:r>
            <w:r>
              <w:rPr>
                <w:rFonts w:hint="eastAsia" w:ascii="仿宋_GB2312" w:hAnsi="仿宋_GB2312" w:eastAsia="仿宋_GB2312" w:cs="仿宋_GB2312"/>
                <w:color w:val="auto"/>
                <w:shd w:val="clear" w:color="auto" w:fill="FFFFFF"/>
                <w:lang w:eastAsia="zh-CN"/>
              </w:rPr>
              <w:t>。</w:t>
            </w:r>
          </w:p>
        </w:tc>
        <w:tc>
          <w:tcPr>
            <w:tcW w:w="1287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tabs>
                <w:tab w:val="left" w:pos="2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</w:pPr>
          </w:p>
        </w:tc>
      </w:tr>
    </w:tbl>
    <w:p/>
    <w:sectPr>
      <w:pgSz w:w="16838" w:h="11906" w:orient="landscape"/>
      <w:pgMar w:top="1134" w:right="1080" w:bottom="1134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5YzM4MmUxMTdjZTYwMWI0NDBlYzM3YWFhNTU3Y2EifQ=="/>
  </w:docVars>
  <w:rsids>
    <w:rsidRoot w:val="7BB21440"/>
    <w:rsid w:val="0112363F"/>
    <w:rsid w:val="14AB1F60"/>
    <w:rsid w:val="2560231B"/>
    <w:rsid w:val="26BB3CAD"/>
    <w:rsid w:val="3C0718C6"/>
    <w:rsid w:val="58E411F5"/>
    <w:rsid w:val="6C9D0D2C"/>
    <w:rsid w:val="70311EB7"/>
    <w:rsid w:val="7BB214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400" w:lineRule="exact"/>
    </w:pPr>
    <w:rPr>
      <w:rFonts w:ascii="宋体" w:hAnsi="宋体" w:eastAsia="宋体"/>
      <w:w w:val="90"/>
      <w:sz w:val="24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5">
    <w:name w:val="Table Grid"/>
    <w:basedOn w:val="4"/>
    <w:qFormat/>
    <w:uiPriority w:val="0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434</Words>
  <Characters>445</Characters>
  <Lines>0</Lines>
  <Paragraphs>0</Paragraphs>
  <TotalTime>0</TotalTime>
  <ScaleCrop>false</ScaleCrop>
  <LinksUpToDate>false</LinksUpToDate>
  <CharactersWithSpaces>445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2022-08-03T01:14:00Z</dcterms:created>
  <dc:creator>四夕。</dc:creator>
  <cp:lastModifiedBy>HUAWEI</cp:lastModifiedBy>
  <dcterms:modified xsi:type="dcterms:W3CDTF">2024-03-18T03:54:48Z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7BBEF6E598FA4E47A7B54E123F1912BC_13</vt:lpwstr>
  </property>
</Properties>
</file>