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both"/>
        <w:textAlignment w:val="auto"/>
        <w:rPr>
          <w:rFonts w:hint="default" w:ascii="黑体" w:hAnsi="黑体" w:eastAsia="黑体" w:cs="方正小标宋简体"/>
          <w:color w:val="212529"/>
          <w:sz w:val="32"/>
          <w:szCs w:val="32"/>
          <w:shd w:val="clear" w:color="auto" w:fill="FFFFFF"/>
          <w:lang w:val="en-US" w:eastAsia="zh-CN"/>
        </w:rPr>
      </w:pPr>
      <w:bookmarkStart w:id="0" w:name="_Hlk110021767"/>
      <w:r>
        <w:rPr>
          <w:rFonts w:hint="eastAsia" w:ascii="黑体" w:hAnsi="黑体" w:eastAsia="黑体" w:cs="方正小标宋简体"/>
          <w:color w:val="212529"/>
          <w:sz w:val="32"/>
          <w:szCs w:val="32"/>
          <w:shd w:val="clear" w:color="auto" w:fill="FFFFFF"/>
        </w:rPr>
        <w:t>附件1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4400" w:firstLineChars="1000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212529"/>
          <w:sz w:val="44"/>
          <w:szCs w:val="44"/>
          <w:shd w:val="clear" w:color="auto" w:fill="FFFFFF"/>
        </w:rPr>
      </w:pPr>
    </w:p>
    <w:p>
      <w:pPr>
        <w:pStyle w:val="3"/>
        <w:widowControl/>
        <w:spacing w:beforeAutospacing="0" w:afterAutospacing="0" w:line="700" w:lineRule="exact"/>
        <w:ind w:firstLine="4400" w:firstLineChars="1000"/>
        <w:jc w:val="both"/>
        <w:rPr>
          <w:rFonts w:ascii="方正小标宋简体" w:hAnsi="方正小标宋简体" w:eastAsia="方正小标宋简体" w:cs="方正小标宋简体"/>
          <w:color w:val="212529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212529"/>
          <w:sz w:val="44"/>
          <w:szCs w:val="44"/>
          <w:shd w:val="clear" w:color="auto" w:fill="FFFFFF"/>
        </w:rPr>
        <w:t>隆昌市润泰建设工程有限公司</w:t>
      </w:r>
    </w:p>
    <w:p>
      <w:pPr>
        <w:pStyle w:val="3"/>
        <w:widowControl/>
        <w:spacing w:beforeAutospacing="0" w:afterAutospacing="0" w:line="700" w:lineRule="exact"/>
        <w:jc w:val="center"/>
        <w:rPr>
          <w:rFonts w:ascii="方正小标宋简体" w:hAnsi="方正小标宋简体" w:eastAsia="方正小标宋简体" w:cs="方正小标宋简体"/>
          <w:color w:val="212529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212529"/>
          <w:sz w:val="44"/>
          <w:szCs w:val="44"/>
          <w:shd w:val="clear" w:color="auto" w:fill="FFFFFF"/>
        </w:rPr>
        <w:t>2022年第一次公开招聘</w:t>
      </w:r>
      <w:r>
        <w:rPr>
          <w:rFonts w:hint="eastAsia" w:ascii="方正小标宋简体" w:hAnsi="方正小标宋简体" w:eastAsia="方正小标宋简体" w:cs="方正小标宋简体"/>
          <w:color w:val="212529"/>
          <w:sz w:val="44"/>
          <w:szCs w:val="44"/>
          <w:shd w:val="clear" w:color="auto" w:fill="FFFFFF"/>
          <w:lang w:eastAsia="zh-CN"/>
        </w:rPr>
        <w:t>（临时）</w:t>
      </w:r>
      <w:r>
        <w:rPr>
          <w:rFonts w:hint="eastAsia" w:ascii="方正小标宋简体" w:hAnsi="方正小标宋简体" w:eastAsia="方正小标宋简体" w:cs="方正小标宋简体"/>
          <w:color w:val="212529"/>
          <w:sz w:val="44"/>
          <w:szCs w:val="44"/>
          <w:shd w:val="clear" w:color="auto" w:fill="FFFFFF"/>
        </w:rPr>
        <w:t>专业技术人员岗位一览表</w:t>
      </w:r>
    </w:p>
    <w:p>
      <w:pPr>
        <w:pStyle w:val="3"/>
        <w:widowControl/>
        <w:spacing w:beforeAutospacing="0" w:afterAutospacing="0" w:line="580" w:lineRule="exact"/>
        <w:jc w:val="both"/>
        <w:rPr>
          <w:rFonts w:ascii="方正小标宋简体" w:hAnsi="方正小标宋简体" w:eastAsia="方正小标宋简体" w:cs="方正小标宋简体"/>
          <w:color w:val="212529"/>
          <w:sz w:val="44"/>
          <w:szCs w:val="44"/>
          <w:shd w:val="clear" w:color="auto" w:fill="FFFFFF"/>
        </w:rPr>
      </w:pPr>
    </w:p>
    <w:bookmarkEnd w:id="0"/>
    <w:tbl>
      <w:tblPr>
        <w:tblStyle w:val="5"/>
        <w:tblW w:w="15995" w:type="dxa"/>
        <w:tblInd w:w="-3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215"/>
        <w:gridCol w:w="795"/>
        <w:gridCol w:w="840"/>
        <w:gridCol w:w="1230"/>
        <w:gridCol w:w="585"/>
        <w:gridCol w:w="765"/>
        <w:gridCol w:w="630"/>
        <w:gridCol w:w="3390"/>
        <w:gridCol w:w="1080"/>
        <w:gridCol w:w="600"/>
        <w:gridCol w:w="3572"/>
        <w:gridCol w:w="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525" w:type="dxa"/>
            <w:vMerge w:val="restart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212529"/>
                <w:shd w:val="clear" w:color="auto" w:fill="FFFFFF"/>
              </w:rPr>
              <w:t>序号</w:t>
            </w:r>
          </w:p>
        </w:tc>
        <w:tc>
          <w:tcPr>
            <w:tcW w:w="1215" w:type="dxa"/>
            <w:vMerge w:val="restart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212529"/>
                <w:shd w:val="clear" w:color="auto" w:fill="FFFFFF"/>
              </w:rPr>
              <w:t>单位</w:t>
            </w:r>
          </w:p>
        </w:tc>
        <w:tc>
          <w:tcPr>
            <w:tcW w:w="795" w:type="dxa"/>
            <w:vMerge w:val="restart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212529"/>
                <w:shd w:val="clear" w:color="auto" w:fill="FFFFFF"/>
              </w:rPr>
              <w:t>招聘岗位</w:t>
            </w:r>
          </w:p>
        </w:tc>
        <w:tc>
          <w:tcPr>
            <w:tcW w:w="840" w:type="dxa"/>
            <w:vMerge w:val="restart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212529"/>
                <w:shd w:val="clear" w:color="auto" w:fill="FFFFFF"/>
              </w:rPr>
              <w:t>招聘岗位类别</w:t>
            </w:r>
          </w:p>
        </w:tc>
        <w:tc>
          <w:tcPr>
            <w:tcW w:w="1230" w:type="dxa"/>
            <w:vMerge w:val="restart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212529"/>
                <w:shd w:val="clear" w:color="auto" w:fill="FFFFFF"/>
              </w:rPr>
              <w:t>招聘岗位代码</w:t>
            </w:r>
          </w:p>
        </w:tc>
        <w:tc>
          <w:tcPr>
            <w:tcW w:w="585" w:type="dxa"/>
            <w:vMerge w:val="restart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212529"/>
                <w:shd w:val="clear" w:color="auto" w:fill="FFFFFF"/>
              </w:rPr>
              <w:t>招聘名额</w:t>
            </w:r>
          </w:p>
        </w:tc>
        <w:tc>
          <w:tcPr>
            <w:tcW w:w="10037" w:type="dxa"/>
            <w:gridSpan w:val="6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212529"/>
                <w:shd w:val="clear" w:color="auto" w:fill="FFFFFF"/>
              </w:rPr>
              <w:t>报考条件</w:t>
            </w:r>
          </w:p>
        </w:tc>
        <w:tc>
          <w:tcPr>
            <w:tcW w:w="768" w:type="dxa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212529"/>
                <w:shd w:val="clear" w:color="auto" w:fill="FFFFFF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525" w:type="dxa"/>
            <w:vMerge w:val="continue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</w:p>
        </w:tc>
        <w:tc>
          <w:tcPr>
            <w:tcW w:w="795" w:type="dxa"/>
            <w:vMerge w:val="continue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</w:p>
        </w:tc>
        <w:tc>
          <w:tcPr>
            <w:tcW w:w="585" w:type="dxa"/>
            <w:vMerge w:val="continue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</w:p>
        </w:tc>
        <w:tc>
          <w:tcPr>
            <w:tcW w:w="765" w:type="dxa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212529"/>
                <w:shd w:val="clear" w:color="auto" w:fill="FFFFFF"/>
              </w:rPr>
              <w:t>学历</w:t>
            </w:r>
          </w:p>
        </w:tc>
        <w:tc>
          <w:tcPr>
            <w:tcW w:w="630" w:type="dxa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212529"/>
                <w:shd w:val="clear" w:color="auto" w:fill="FFFFFF"/>
              </w:rPr>
              <w:t>学位</w:t>
            </w:r>
          </w:p>
        </w:tc>
        <w:tc>
          <w:tcPr>
            <w:tcW w:w="3390" w:type="dxa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212529"/>
                <w:shd w:val="clear" w:color="auto" w:fill="FFFFFF"/>
              </w:rPr>
              <w:t>专业</w:t>
            </w:r>
          </w:p>
        </w:tc>
        <w:tc>
          <w:tcPr>
            <w:tcW w:w="1080" w:type="dxa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212529"/>
                <w:shd w:val="clear" w:color="auto" w:fill="FFFFFF"/>
              </w:rPr>
              <w:t>职（执）业资格</w:t>
            </w:r>
          </w:p>
        </w:tc>
        <w:tc>
          <w:tcPr>
            <w:tcW w:w="600" w:type="dxa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212529"/>
                <w:shd w:val="clear" w:color="auto" w:fill="FFFFFF"/>
              </w:rPr>
              <w:t>年龄</w:t>
            </w:r>
          </w:p>
        </w:tc>
        <w:tc>
          <w:tcPr>
            <w:tcW w:w="3572" w:type="dxa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212529"/>
                <w:shd w:val="clear" w:color="auto" w:fill="FFFFFF"/>
              </w:rPr>
              <w:t>其他条件</w:t>
            </w:r>
          </w:p>
        </w:tc>
        <w:tc>
          <w:tcPr>
            <w:tcW w:w="768" w:type="dxa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黑体" w:hAnsi="黑体" w:eastAsia="黑体" w:cs="黑体"/>
                <w:b/>
                <w:bCs/>
                <w:color w:val="212529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25" w:type="dxa"/>
            <w:vAlign w:val="center"/>
          </w:tcPr>
          <w:p>
            <w:pPr>
              <w:pStyle w:val="3"/>
              <w:widowControl/>
              <w:spacing w:beforeAutospacing="0" w:afterAutospacing="0" w:line="580" w:lineRule="exact"/>
              <w:jc w:val="center"/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1</w:t>
            </w:r>
          </w:p>
        </w:tc>
        <w:tc>
          <w:tcPr>
            <w:tcW w:w="1215" w:type="dxa"/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隆润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润泰建工</w:t>
            </w:r>
          </w:p>
        </w:tc>
        <w:tc>
          <w:tcPr>
            <w:tcW w:w="795" w:type="dxa"/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专业技术人员</w:t>
            </w:r>
          </w:p>
        </w:tc>
        <w:tc>
          <w:tcPr>
            <w:tcW w:w="840" w:type="dxa"/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专业</w:t>
            </w:r>
          </w:p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技术岗</w:t>
            </w:r>
          </w:p>
        </w:tc>
        <w:tc>
          <w:tcPr>
            <w:tcW w:w="1230" w:type="dxa"/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20220</w:t>
            </w:r>
            <w:r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0</w:t>
            </w:r>
            <w:r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  <w:t>1</w:t>
            </w:r>
          </w:p>
        </w:tc>
        <w:tc>
          <w:tcPr>
            <w:tcW w:w="585" w:type="dxa"/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4</w:t>
            </w:r>
          </w:p>
        </w:tc>
        <w:tc>
          <w:tcPr>
            <w:tcW w:w="765" w:type="dxa"/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大学专科及以上学历</w:t>
            </w:r>
          </w:p>
        </w:tc>
        <w:tc>
          <w:tcPr>
            <w:tcW w:w="630" w:type="dxa"/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无</w:t>
            </w:r>
          </w:p>
        </w:tc>
        <w:tc>
          <w:tcPr>
            <w:tcW w:w="3390" w:type="dxa"/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both"/>
              <w:rPr>
                <w:rFonts w:hint="default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专科：建筑工程技术、建设工程管理、市政工程技术、水利工程、水利水电工程技术、水利水电工程管理、水利水电建筑工程、道路桥梁工程技术、公路机械化施工技术专业、建筑施工与管理、工程造价、建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设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工程管理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铁道工程技术、建筑工程管理、工程管理；</w:t>
            </w:r>
          </w:p>
          <w:p>
            <w:pPr>
              <w:pStyle w:val="3"/>
              <w:widowControl/>
              <w:spacing w:beforeAutospacing="0" w:afterAutospacing="0" w:line="240" w:lineRule="atLeast"/>
              <w:jc w:val="both"/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本科：土木工程、土木、水利与交通工程水利水电工程、水务工程、交通工程、农业水利工程、城乡规划、交通管理工程、工程管理、工程造价、质量管理工程专业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eastAsia="zh-CN"/>
              </w:rPr>
              <w:t>。</w:t>
            </w:r>
          </w:p>
        </w:tc>
        <w:tc>
          <w:tcPr>
            <w:tcW w:w="1080" w:type="dxa"/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二级注册建造师以上</w:t>
            </w:r>
          </w:p>
        </w:tc>
        <w:tc>
          <w:tcPr>
            <w:tcW w:w="600" w:type="dxa"/>
            <w:vAlign w:val="center"/>
          </w:tcPr>
          <w:p>
            <w:pPr>
              <w:pStyle w:val="3"/>
              <w:widowControl/>
              <w:spacing w:beforeAutospacing="0" w:afterAutospacing="0" w:line="240" w:lineRule="atLeast"/>
              <w:jc w:val="center"/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45周岁以下</w:t>
            </w:r>
          </w:p>
        </w:tc>
        <w:tc>
          <w:tcPr>
            <w:tcW w:w="3572" w:type="dxa"/>
            <w:vAlign w:val="center"/>
          </w:tcPr>
          <w:p>
            <w:pPr>
              <w:pStyle w:val="3"/>
              <w:widowControl/>
              <w:numPr>
                <w:ilvl w:val="0"/>
                <w:numId w:val="1"/>
              </w:numPr>
              <w:spacing w:beforeAutospacing="0" w:afterAutospacing="0" w:line="240" w:lineRule="atLeast"/>
              <w:jc w:val="both"/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具有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年以上建筑管理工作经验，实操2个项目以上；</w:t>
            </w:r>
          </w:p>
          <w:p>
            <w:pPr>
              <w:pStyle w:val="3"/>
              <w:widowControl/>
              <w:numPr>
                <w:ilvl w:val="0"/>
                <w:numId w:val="1"/>
              </w:numPr>
              <w:spacing w:beforeAutospacing="0" w:afterAutospacing="0" w:line="240" w:lineRule="atLeast"/>
              <w:jc w:val="both"/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能迅速适应岗位需求，了解企业内部业务、工作流程；</w:t>
            </w:r>
          </w:p>
          <w:p>
            <w:pPr>
              <w:pStyle w:val="3"/>
              <w:widowControl/>
              <w:numPr>
                <w:ilvl w:val="0"/>
                <w:numId w:val="1"/>
              </w:numPr>
              <w:spacing w:beforeAutospacing="0" w:afterAutospacing="0" w:line="240" w:lineRule="atLeast"/>
              <w:jc w:val="both"/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熟悉建筑行业相关法律法规，具有较强的语言文字表达和写作能力；</w:t>
            </w:r>
          </w:p>
          <w:p>
            <w:pPr>
              <w:pStyle w:val="3"/>
              <w:widowControl/>
              <w:numPr>
                <w:ilvl w:val="0"/>
                <w:numId w:val="1"/>
              </w:numPr>
              <w:spacing w:beforeAutospacing="0" w:afterAutospacing="0" w:line="240" w:lineRule="atLeast"/>
              <w:jc w:val="both"/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熟练使用建筑行业所需电脑办公软件。</w:t>
            </w:r>
          </w:p>
        </w:tc>
        <w:tc>
          <w:tcPr>
            <w:tcW w:w="768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atLeast"/>
              <w:textAlignment w:val="auto"/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atLeast"/>
              <w:textAlignment w:val="auto"/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atLeast"/>
              <w:textAlignment w:val="auto"/>
              <w:rPr>
                <w:rFonts w:ascii="仿宋_GB2312" w:hAnsi="仿宋_GB2312" w:eastAsia="仿宋_GB2312" w:cs="仿宋_GB2312"/>
                <w:color w:val="212529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  <w:lang w:val="en-US" w:eastAsia="zh-CN"/>
              </w:rPr>
              <w:t>具有中级职称等多</w:t>
            </w:r>
            <w:r>
              <w:rPr>
                <w:rFonts w:hint="eastAsia" w:ascii="仿宋_GB2312" w:hAnsi="仿宋_GB2312" w:eastAsia="仿宋_GB2312" w:cs="仿宋_GB2312"/>
                <w:color w:val="212529"/>
                <w:shd w:val="clear" w:color="auto" w:fill="FFFFFF"/>
              </w:rPr>
              <w:t>资质同等条件下优先</w:t>
            </w:r>
          </w:p>
        </w:tc>
      </w:tr>
    </w:tbl>
    <w:p>
      <w:bookmarkStart w:id="1" w:name="_GoBack"/>
      <w:bookmarkEnd w:id="1"/>
    </w:p>
    <w:sectPr>
      <w:pgSz w:w="16838" w:h="11906" w:orient="landscape"/>
      <w:pgMar w:top="1134" w:right="1080" w:bottom="1134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0AFF" w:usb1="00007843" w:usb2="00000001" w:usb3="00000000" w:csb0="400001BF" w:csb1="DFF7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2D1FCC"/>
    <w:multiLevelType w:val="singleLevel"/>
    <w:tmpl w:val="E52D1FC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NzA4M2EwOTVlNThiZDY3YzczODY3NjllZDQxZmIifQ=="/>
  </w:docVars>
  <w:rsids>
    <w:rsidRoot w:val="7BB21440"/>
    <w:rsid w:val="14AB1F60"/>
    <w:rsid w:val="7BB21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00" w:lineRule="exact"/>
    </w:pPr>
    <w:rPr>
      <w:rFonts w:ascii="宋体" w:hAnsi="宋体" w:eastAsia="宋体"/>
      <w:w w:val="90"/>
      <w:sz w:val="24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434</Words>
  <Characters>445</Characters>
  <Lines>0</Lines>
  <Paragraphs>0</Paragraphs>
  <TotalTime>5</TotalTime>
  <ScaleCrop>false</ScaleCrop>
  <LinksUpToDate>false</LinksUpToDate>
  <CharactersWithSpaces>445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2022-08-03T01:14:00Z</dcterms:created>
  <dc:creator>四夕。</dc:creator>
  <cp:lastModifiedBy>四夕。</cp:lastModifiedBy>
  <dcterms:modified xsi:type="dcterms:W3CDTF">2022-08-03T01:38:58Z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D73DE6D7567A4F239A19D5BD6750B658</vt:lpwstr>
  </property>
</Properties>
</file>